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 (маг)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30.08.2026, 20:50 МСК · База обновлена: 29.08.2026, 02:04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ГРАФИК РАБОТЫ СЕСТРИНСКОГО ПЕРСОНАЛА УТВЕРЖДАЕТСЯ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заведующим структурным подразделением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главной медицинской сестрой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главным врачом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старшей медицинской сестрой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главным врачом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ОБОРУДОВАНИЮ ДЛЯ ХРАНЕНИЯ ИММУНОБИОЛОГИЧЕСКИХ ЛЕКАРСТВЕННЫХ ПРЕПАРАТОВ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шкаф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сейф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холодильник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ящик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холодильник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ЭФФЕКТИВНОСТЬ ДЕЯТЕЛЬНОСТИ РОССИЙСКОЙ ЕДИНОЙ СИСТЕМЫ ПРЕДУПРЕЖДЕНИЯ И ЛИКВИДАЦИИ ЧРЕЗВЫЧАЙНЫХ СИТУАЦИЙ (ЧС)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возникающих медико-санитарных последствий ЧС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уровня подготовки населения к действиям в условиях возникновения и развития 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совокупных потерь среди населения во время 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воздействия на людей сразу нескольких поражающих факторов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уровня подготовки населения к действиям в условиях возникновения и развития ЧС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ИНДИВИДУАЛЬНЫМ СРЕДСТВАМ ЗАЩИТЫ ОРГАНОВ ДЫХАНИЯ ПРИ РАДИОАКТИВНОМ ЗАРАЖЕНИИ МЕСТНОСТИ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ватно-марлевую повязку, респиратор, противогаз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противочумный костюм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пластиковый щиток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медицинскую маску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ватно-марлевую повязку, респиратор, противогаз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ОБЩАЯ ПРОДОЛЖИТЕЛЬНОСТЬ ПРОФИЛАКТИЧЕСКОГО ОСМОТРА НЕСОВЕРШЕННОЛЕТНЕГО ДОЛЖНА БЫТЬ НЕ БОЛЕЕ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РАБОЧИХ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1 - 45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НАЛИЧИЕ В ПОМЕЩЕНИИ ДЛЯ ОЗНАКОМЛЕНИЯ С МЕДИЦИНСКОЙ ДОКУМЕНТАЦИЕЙ НЕОБХОДИМЫХ УЧЕТНЫХ ДОКУМЕНТОВ ПРОВЕРЯЮТ ПРИ ПРОВЕДЕНИИ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КОНТРОЛЯ КАЧЕСТВА И БЕЗОПАСНОСТИ МЕДИЦИНСКОЙ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текущего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вневедомственного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государственного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НОРМАТИВЫ ЧИСЛЕННОСТИ ПЕРСОНАЛА УЧРЕЖДЕНИЙ ЗДРАВООХРАНЕНИЯ ОПРЕДЕЛЯЮТСЯ ИСХОДЯ 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штатных нормативов и типовых штатов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рекомендаций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рекомендаций Росздравнадзора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эпидемиологической ситуации в районе обслуживания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штатных нормативов и типовых штатов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ИЗМЕНЕНИЯ В ШТАТНОЕ РАСПИСАНИЕ ВНОСЯТСЯ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решением профсоюзной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циркулярным письмом вышестоящей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инспектором отдела кадров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приказом главного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приказом главного врача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ПОЛНОМОЧИЯ РОСЗДРАВНАДЗОРА ВХОДИТ ГОСУДАРСТВЕННЫЙ КОНТРОЛЬ В ОТНОШЕНИИ СОБЛЮДЕНИЯ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охраны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 граждан в сфере охраны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противопожарной безопасности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финансовой дисциплины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прав граждан в сфере охраны здоровья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ОПЕРАЦИОННЫЕ РАНЫ, В КОТОРЫХ МИКРООРГАНИЗМЫ, ВЫЗВАВШИЕ ПОСЛЕОПЕРАЦИОННУЮ ИНФЕКЦИЮ, ПРИСУТСТВОВАЛИ В ОПЕРАЦИОННОМ ПОЛЕ ДО НАЧАЛА ОПЕРАЦИИ, ОТНОСЯТ К КАТЕГОРИИ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грязных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условно чистых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чистых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загрязненных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грязных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 (маг)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